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72" w:rsidRPr="009E2966" w:rsidRDefault="00C46E72" w:rsidP="009E296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ПОЛИТИКА</w:t>
      </w:r>
    </w:p>
    <w:p w:rsidR="00C46E72" w:rsidRPr="009E2966" w:rsidRDefault="00C46E72" w:rsidP="009E296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области обработки и защиты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Общие положения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1.1. Настоящая политика в области обработки и защиты персональных данных (далее по тексту - Политика):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разработана в целях обеспечения реализации требований законодательства Российской Федерации в области обработки персональных данных субъектов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раскрывает основные категории персональных данных, обрабатываемых в ООО «Рускан-АС», его Партнёрами или иными лицами, осуществляющими деятельность от имени магазинов «Канистра» (далее по тексту - Оператор),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перечень мер, применяемых Оператором в целях обеспечения безопасности персональных данных при их обработке;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C46E72" w:rsidRPr="009E2966" w:rsidRDefault="00C46E72" w:rsidP="009E2966">
      <w:pPr>
        <w:tabs>
          <w:tab w:val="left" w:pos="851"/>
          <w:tab w:val="left" w:pos="1276"/>
          <w:tab w:val="left" w:pos="1418"/>
          <w:tab w:val="left" w:pos="170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Правовые основания и цели обработки персональных данных</w:t>
      </w:r>
    </w:p>
    <w:p w:rsidR="00C46E72" w:rsidRPr="009E2966" w:rsidRDefault="00C46E72" w:rsidP="009E2966">
      <w:pPr>
        <w:tabs>
          <w:tab w:val="left" w:pos="851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 Основные понятия, используемые в настоящей Политике: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персональные данные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любая информация, относящаяся к прямо или косвенно к определенному или определяемому физическому лицу (субъекту персональных данных) в соответствии с законодательством о персональных данных;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обработка персональных данных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конфиденциальность персональных данных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обязательное для соблюдения назначенного ответственного лица, получившего доступ к персональным данным субъектов, требование не допускать их распространения без согласия субъекта или иного законного основания;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распространение персональных данных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действия, направленные на раскрытие персональных данных неопределенному кругу лиц;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предоставление персональных данных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использование персональных данных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действия (операции) с 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 свободы субъекта персональных данных или других лиц;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блокирование персональных данных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уничтожение персональных данных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действия, в результате которых невозможно восстановить содержание персональных данных в 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обезличивание персональных данных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C46E72" w:rsidRPr="009E296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общедоступные персональные данные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конфиденциальности;</w:t>
      </w:r>
    </w:p>
    <w:p w:rsidR="00C46E72" w:rsidRPr="00820C46" w:rsidRDefault="00C46E72" w:rsidP="009E2966">
      <w:pPr>
        <w:tabs>
          <w:tab w:val="left" w:pos="851"/>
          <w:tab w:val="left" w:pos="1134"/>
          <w:tab w:val="left" w:pos="1276"/>
          <w:tab w:val="left" w:pos="1418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Pr="009E296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сведения (сообщения, данные) независимо от формы их представл</w:t>
      </w: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Политика Оператора в области обработки персональных данных определяется в соответствии со следующими нормативными правовыми актами РФ: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70D"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820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Конституция</w:t>
        </w:r>
      </w:hyperlink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Трудовой </w:t>
      </w:r>
      <w:hyperlink r:id="rId5" w:history="1">
        <w:r w:rsidRPr="00820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 </w:t>
      </w:r>
      <w:hyperlink r:id="rId6" w:history="1">
        <w:r w:rsidRPr="00820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РФ от 01.04.1996 № 27-ФЗ «Об индивидуальном (персонифицированном) учете и системе обязательного пенсионного страхования»;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29.12.2006 № 255-ФЗ «Об обязательном социальном страховании на случай временной нетрудоспособности и в связи с материнством»;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 </w:t>
      </w:r>
      <w:hyperlink r:id="rId7" w:history="1">
        <w:r w:rsidRPr="00820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29.11.2010 № 326-ФЗ «Об обязательном медицинском страховании в Российской Федерации»;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01.11.2012 № 1119 «Об утверждении требований к защите персональных данных при обработке в информационных системах персональных данных»;</w:t>
      </w:r>
    </w:p>
    <w:p w:rsidR="00C46E72" w:rsidRPr="00820C4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РФ от 27.07.2010 № 210-ФЗ «Об организации предоставления государственных и муниципальных услуг»;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об обработке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персональных данных, осуществляемых без использования средств автоматизации, утверждённое постановлением Правительства Российской Федерации от 15.09.2008 № 687;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Федеральный закон РФ от 27.07.2006 № 152-ФЗ «О персональных данных».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2.3. Во исполнение настоящей Политики руководителем Оператора утверждены следующие локальные правовые акты: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Приказ о назначении ответственного лица за организацию обработки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Приказ об организации работ по обеспечению безопасности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перечень обрабатываемых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перечень должностей, замещение которых предусматривает осуществление обработки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правила рассмотрения запросов субъектов персональных данных или их представителей;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правила осуществления внутреннего контроля соответствия обработки персональных данных требованиям к защите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типовое обязательство работника Оператора,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трудовых обязанностей;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2.4. Цели обработ</w:t>
      </w: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персональных данных: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положений нормативных правовых актов, указанных в </w:t>
      </w:r>
      <w:hyperlink r:id="rId8" w:anchor="Par53" w:history="1">
        <w:r w:rsidRPr="00820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82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</w:t>
      </w: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кадрового учета работников Оператора и начисления им заработной платы, оплаты услуг лиц по договорам гражданско-правового характера;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поиск соискателей на замещение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вакантных должностей (трудоустройство);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осуществление информационного (коммуникационного) взаимодействие с соискателями;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оценка соответствия соискателей применимым требованиям, включая проверку знаний и способностей, проведение опросов, проверка благонадежности соискателей, включающая в себя управление связанными с соискателями юридическими, репутационными и комплаенс (предотвращение и (или) урегулирование конфликта интересов, противодействие коррупции) рисками, а также проверка полноты и достоверности предоставленных соискателями сведений;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принятие решения о приеме либо отказе в замещении вакантной должности (трудоустройстве);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преддоговорное взаимодействие с соискателями;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управление эффективностью процесса подбора персонала, включая оценку уровня удовлетворенности соискателей;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формирование и ведение кадрового резерва;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оформление приема на работу;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ознакомление и адаптация к трудовой деятельности и социальной среде;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выполнение трудовой функции и исполнение должностных (служебных) обязанностей;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ведение кадрового и воинского учета;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принятие управленческих и кадровых решений, обеспечение развития трудовой карьеры и продвижение по служебной лестнице;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предоставление отпуска и дополнительных дней отдыха (отгул);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режима дистанционной (удаленной) работы;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управление трудовыми ресурсами, планирование должностной преемственности;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планирование работы персонала и управление производительностью труда, мониторинг и контроль количества и качества выполняемой работы, а также рационального использования рабочего времени, проверка и оценка исполнения должностных обязанностей;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рассмотрение и разрешение трудовых споров, конфликтных ситуаций и иных разногласий в контексте трудовых отношений;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обеспечение поощрения за добросовестный и эффективный труд, а также признание профессиональных достижений, личных заслуг, талантов и способностей;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контроль соблюдения правил дисциплины труда и бережного отношения к имуществу работодателя и иных лиц;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осуществление увольнения и проведение опроса при увольнении;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и проведение стажировки и (или) практики (ознакомительной, производственной или преддипломной);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расчет и выплата заработной платы, доплат, премий, бонусов, пособий, возмещений по понесенным расходам, компенсаций, материальной помощи, вознаграждений за служебные результаты интеллектуальной деятельности и осуществление прочих выплат, а также предоставление налоговых вычетов расчет и осуществление удержаний из заработной платы и иных доходов в предусмотренных законом случаях;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ведение бухгалтерского и налогового учета в отношении персонала;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предоставления банковских карт для личного и (или) служебного использования;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и реализация программ долгосрочной мотивации по предоставлению финансовых активов в различной форме;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поддержание эффективного взаимодействия, в том числе информационного (коммуникационного), с персоналом;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планирование, организация и проведение рабочих (служебных) мероприятий различного характера;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и (или) проведение обучения различного характера (включая инструктаж), повышения квалификации, профессиональной (переподготовки, проверка знаний и способностей, проведение интервью (опросов) служебного и иного характера;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аттестация путем оценки деловых качеств и результатов труда, проверка показателей трудовой деятельности и иные формы оценки соответствия персонала;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планирование и мониторинг потребностей в развитии трудовой карьеры, профессиональных и личностных знаний и навыков;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обеспечение, контроль, обучение (включая инструктаж), стажировка и проверка знаний в отношении охраны труда, техники безопасности, пожарной безопасности, гражданской обороны и защиты от чрезвычайных (аварийных) ситуаций;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проведение специальной оценки условий труда (СОУТ) и оценки профессиональных рисков (ОПР)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обеспечение служебной униформой и средствами индивидуальной защиты, санитарно-бытовое обслуживание, организация проведения медицинских осмотров, экспертиз профессиональной пригодности и медицинских освидетельствований для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определения возможности выполнения персоналом трудовой функции, а также для диагностики и предупреждения профессиональных заболеваний;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расследование, оформление (рассмотрение), учет, оповещение в отношении микроповреждений (микротравм), несчастных случаев и профессиональных заболеваний;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профилактика и препятствование распространению инфекций среди персонала, оказание персоналу необходимой поддержки по преодолению инфекционных заболеваний и их последствий;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участие в программах добровольного страхования, включая медицинское страхование, страхование жизни, страхование от несчастного случая, страхование на случай возникновения критических заболеваний, страхование расходов при выезде за рубеж, пенсионное и накопительное страхование;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предоставление различных льгот (бенефитов, привилегий), в том числе связанных с питанием, фитнесом, проездом к месту работы и обратно;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достижение и поддержание оптимального уровня мотивации и вовлеченности в трудовую (служебную) деятельность, включая организацию участия в программах лояльности различного характера и иные меры стимулирования (поощрения);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оценка уровня удовлетворенности своим трудом, текущим местом работы и условиями работы, а также оценка внешнего восприятия работодателя и его практик;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отмечания событий и памятных дат различного характера, а также сбор добровольных пожертвований на организацию похорон умершего и на оказание материальной помощи;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добровольного участия в несвязанных с трудовой (служебной) деятельностью внутренних мероприятиях, а также в общественных и благотворительных мероприятиях;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(в т.ч. оформление) деловых встреч и поездок, включая командировки и иные служебные поездки, а также управление сопутствующими рисками;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содействие в оформлении въездных документов и (или) разрешений на работу в Российской Федерации и (или) в иностранных государствах обеспечение персоналу и (или) связанным с ним лицам благоприятных и безопасных условий релокации и нахождения (проживания, обучения) в Российской Федерации и (или) иностранных государствах обеспечение локальной транспортной мобильности (индивидуальная перевозка автотранспортом, обеспечение средствами индивидуальной мобильности, использование общественного транспорта);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предоставление в пользование и (или) служебная эксплуатация транспортных средств, надлежащий учет и возмещение расходов на такую эксплуатацию, а также оказание эффективной технической помощи в ходе служебной эксплуатации транспортных средств;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мониторинг и контроль служебной эксплуатации и сохранности транспортных средств, а также обеспечение защиты имущественных интересов работодателя в ходе служебной эксплуатации транспортных средств и при разрешении страховых/нестраховых инцидентов с ними;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оценка навыков управления транспортным средством, включая навыки защитного вождения, а также организация соответствующего обучения;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предоставление в пользование и (или) служебная эксплуатация программных и аппаратных средств (включая персональные компьютеры, офисное оборудование, средства связи, средства защиты информации), информационных систем, вычислительных и (теле) коммуникационных сетей и сервисов, а также надлежащий учет и возмещение расходов на служебную эксплуатацию таких программных и аппаратных средств, систем, сетей и сервисов;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мониторинг и контроль служебной эксплуатации (в т.ч. целевого использования) и сохранности программных и аппаратных средств, систем, сетей и сервисов, а также оказание персоналу эффективной технической поддержки при такой служебной эксплуатации;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обеспечение информационной безопасности, включая установление личности (идентификация) и (или) удостоверение личности (аутентификация), а также обеспечение надлежащего оборота и защиты сведений, составляющих охраняемую законом тайну и интеллектуальную собственность;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обеспечение эффективности и устойчивости (непрерывности) деятельности, организация и управление деятельностью и активами (имуществом), стратегическое и бюджетное планирование, управление проектами, ведение необходимой отчетности, управление сделками по реорганизации, слиянию, поглощению, ликвидации или отчуждению активов, координация и взаимодействие с аффилированными и иными связанными лицами;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поддержание правомерности и этичности ведения деятельности, обеспечение устойчивого развития (в контексте экологии, социальной ответственности, качества управления деятельностью), управление финансовыми, коммерческими, юридическими, регуляторными, операционными, контрактными, репутационными и комплаенс (предотвращение и (или) урегулирование конфликта интересов, противодействие коррупции) рисками;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организация эффективного внешнего и внутреннего мониторинга и контроля (в том числе путем выполнения процедур информирования о нарушениях, а также проведения служебных проверок и (или) внутренних расследований) за соблюдением любых применимых норм, а также привлечение виновных лиц к соответствующей ответственности (включая юридическую);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осуществление прав, выполнение обязанностей и соблюдение запретов, предусмотренных любыми применимыми нормами, включая нормы законодательства, локальных актов, международных, национальных, отраслевых, профессиональных и групповых стандартов, правил/кодексов надлежащей практики и этики;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защита прав и законных интересов, включая использование всех доступных средств правовой защиты и возможностей по ограничению объема наносимого вреда, а также делегирование (оформление) полномочий на представление интересов;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участие во внесудебном и судебном урегулировании споров, исполнение судебных актов, содействие в отправлении правосудия;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 и ведение делопроизводства, обеспечение документооборота (в письменной и электронной форме), ведение юридически значимой переписки (в письменной и электронной форме), а также оформление и применение электронных подписей;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осуществление надлежащих учета, хранения и уничтожения отдельных категорий материальных носителей информации;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-ведение договорной работы, в том числе заключение, исполнение, изменение и прекращение договоров и соглашений с контрагентами;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осуществление финансовых расчетов с лицами, не являющимися персоналом, ведение соответствующего бухгалтерского и налогового учета, независимая проверка бухгалтерской (финансовой) отчетности;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организация, осуществление и управление эффективностью процедур закупок продукции (товаров, работ, услуг) у контрагентов;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принятие мер должной осмотрительности в отношении потенциальных и действующих контрагентов, включающее в себя управление _связанными с контрагентами финансовыми, коммерческими, юридическими, регуляторными, операционными, контрактными, репутационными и комплаенс рисками, а также проверку полноты и достоверности предоставленных потенциальными и действующими контрагентами сведений;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получение разрешения на право осуществления отдельных видов собственной деятельности и (или) получение подтверждения соответствия собственной продукции применимым требованиям;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определение и анализ потенциально заинтересованных в сотрудничестве лиц, установление и поддержание делового общения с заинтересованными лицами, участие в процедурах закупок потенциальных и действующих контрагентов, обеспечение персонала визитными карточками;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планирование, организация и проведение маркетинговых (рекламных, пиар), стимулирующих, статистических и аналитических мероприятий (включая опросы и исследования);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управление составом, характеристиками и эффективностью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осуществления деятельности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 также анализ удовлетворенности контрагентов и иных заинтересованных лиц в отношении такой продукции, включая её реализацию и сервисное обслуживание осуществление информационного (коммуникационного) взаимодействия со всеми заинтересованными лицами, включая информационное обеспечение (обслуживание), направление информационных сообщений, обработку, рассмотрение поступающих обращений и информационных материалов любого характера, предоставление эффективной поддержки при возникновении у заинтересованных лиц различных проблем или ситуаций, а также анализ, управление эффективностью, совершенствование и развитие такого взаимодействия;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осуществление, анализ, управление эффективностью, совершенствование и развитие в отношении: безопасного (в т.ч. противодействие незаконным или несанкционированным действиям, мошенничеству, обеспечение информационной безопасности) и продуктивного взаимодействия с пользователями/посетителями Интернет-ресурсов;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мониторинг поведения целевой аудитории, обогащение данных о ней, профилирование (включая исследования по сегментации и по оценке/скорингу), прогнозирование поведения и таргетирование такой аудитории;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предложение и продвижение на рынке путем осуществления маркетинговых коммуникаций, в том числе путем направления персональных предложений и рекламных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сообщений, а также путем демонстрации (в т.ч. в сети Интернет) персонализированной и(или) неперсонализированной рекламы;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фактически осуществляемые основные виды деятельности в соответствии с учредительным документом Оператора;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содействие контрагентам в фактическом осуществлении ими различных видов деятельности виды деятельности, в том числе предусмотренных внутригрупповыми договорами с участием Оператора;</w:t>
      </w:r>
    </w:p>
    <w:p w:rsidR="00A0270D" w:rsidRPr="00820C46" w:rsidRDefault="00A0270D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820C46"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доступа к бонусной программе «КАНИСТРА-БОНУС»;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8718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https://kanistraoil.ru/</w:t>
        </w:r>
      </w:hyperlink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заказа и (или) заключения договора купли-продажи товара дистанционным способом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Пользователю доступа к персонализированным ресурсам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установления с Пользователем обратной связи, включая направление уведомлений, запросов, касающихся использования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оказания услуг, обработки запросов и заявок от Пользователя;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учетной записи для совершения покупок;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уведомления Пользователя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заказа;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Пользователю эффективной клиентской и технической поддержки при возникновении проблем, связанных с использованием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Пользователю обновлений продукции, специальных предложений, информации о ценах, новостной рассылки и иных сведений от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 имени партнеров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C46" w:rsidRPr="00871825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рекламной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рекламной рассылки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C46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начисление, возврат и иные действия с бонусами в рамках бонусной программы, </w:t>
      </w:r>
      <w:r w:rsidRPr="0087182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«КАНИСТРА-БОНУС»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C46" w:rsidRPr="00820C46" w:rsidRDefault="00820C46" w:rsidP="00820C46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событий на сайте.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иные цели обработки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Обрабатываемые категории персональных данных и источники их поступления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Оператором могут обрабатываться следующие категории персональных данных: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Фотографическое изображение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Пол;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Дата (число, месяц год) и место рождения;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Информация о владении иностранными языками и языками народов Российской Федерации.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гражданстве.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·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Информация о послевузовском профессиональном образовании (наименование образовательного или научного учреждения, год окончания), ученой степени, ученом звании (когда присвоены, номера дипломов, аттестатов).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трудовой деятельности, а также информация о предыдущих местах работы, периодах и стаже работы, доходах с предыдущих мест работы, включая работу по совместительству и предпринимательскую деятельность.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Государственные награды, иные награды и знаки отличия (кем награжден и когда).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степени родства, фамилии, имена, отчества, даты (число, месяц, год) и места рождения близких родственников (отца, матери, братьев, сестер и детей), а также мужа (жены) и места рождения.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Адрес фактического проживания.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Адрес и дата регистрации по месту жительства (месту пребывания).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Паспортные данные (серия, номер, кем и когда выдан).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Документы, удостоверяющие личность (вид, серия, номер документа, удостоверяющего личность, наименование органа, выдавшего его, дача выдачи)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Реквизиты свидетельств о государственной регистрации актов гражданского состояния и содержащиеся в них сведения.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Номер контактного телефона, адрес электронной почты и (или) сведения о других способах связи.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Идентификационный номер налогоплательщика (ИНН).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Номера расчетного счета, банковской карты;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Страховой номер индивидуального лицевого счета (СНИЛС, в том числе в форме электронного документа).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наличии (отсутствии) судимости и (или) факта уголовного преследования, либо о прекращении уголовного преследования по реабилитирующим основаниям;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об имущественном положении и обязательствах имущественного характера (своих, супруги (супруга), несовершеннолетних детей), доходах, задолженности, занимаемых ранее должностях.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включении в кадровый резерв.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наложении дисциплинарного взыскания до его снятия или отмены.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доходах, обязательствах по исполнительному документу.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· Сведения о трудовом договоре и его исполнении (занимаемые должности, существенные условия труда, сведения об аттестации, повышении квалификации и профессиональной подготовке, поощрениях и наказаниях, видах и периодах отпуска,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временной нетрудоспособности, социальных льготах, командировании, рабочем времени и пр.).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других договоров (индивидуальной, коллективной материальной ответственности, ученических, оказания услуг и т.п.), заключаемые при исполнении трудового договора.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Справку о характере и условиях труда по основному месту работы, если работа связана с вредными или опасными условиями.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документах, которые подтверждают право управления транспортными средствами (серия, номер, кем и когда выдан документ).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из реестра дисквалифицированных лиц в ФНС об отсутствии в нем сведений о дисквалификации.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Информацию о наличии, либо отсутствии наказания за потребление наркотических средств или психотропных веществ без назначения врача, либо новых потенциально опасных психоактивных веществ без назначения врача.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 состоянии здоровья.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 об инвалидности из справки медико-социальной экспертизы и индивидуальной программой реабилитации инвалида (серия, номер, кем и когда выдан документ).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Иные персональные данные, содержащиеся в документах, представление которых предусмотрено законодательством.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Иные сведения, с которыми работник считает нужным ознакомить работодателя.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 Согласие на обработку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Сбор, обработка, хранение персональных данных и условия передачи третьим лицам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4.1. </w:t>
      </w:r>
      <w:r w:rsidR="00A0270D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бработка персональных данных осуществляется исключительно в целях выполнения обеспечения соблюдения законов и иных нормативных правовых актов; обеспечения личной безопасности субъекта; контроля выполняемой работы и обеспечения сохранности имущества.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4.2. Ответственные за обработку персональных данных работников ООО «Рускан-АС» и их законных представителей и иных субъектов персональных данных назначаются приказом директора.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4.3. Запрещается использовать персональные данные в целях причинения имущественного и морального вреда гражданам, затруднения реализации ими своих прав и свобод.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4.4. Способы обработки и места хранения персональных данных определяются соответствующим локальным нормативным актом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4.5. Персональные данные субъекта получают с его согласия у него самого, либо у его представителя.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4.6.  Субъект персональных данных принимает решение о предоставлении своих персональных данных и дает согласие на их обработку свободно, своей волей и в своем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4.7. Для достижения целей обработки персональных данных ООО «Рускан-АС» вправе поручить обработку персональных данных другому лицу на основании заключаемого с этим лицом договора. В поручении оператора должны быть определены перечень действий (операций) с персональными данными, которые будут совершаться лицом, осуществляющим обработку персональных данных и цели обработки,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обработке, а также указаны стандарт обеспечения безопасности или требования к обеспечению безопасности обрабатываемых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4.8. Если персональные данные субъектов предоставляются третьей стороной, то обязанность получения согласия возлагается на сторону, собирающую данные непосредственно у субъекта, и данная обязанность отражается в договоре между сторонами.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4.9. Информация, относящаяся к персональным данным субъекта, может быть предоставлена государственным органам в порядке, установленном действующим законодательством Российской Федерации.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4.10. Не допускается сообщать персональные данные субъекта третьей стороне без его согласия, за исключением случаев, когда это необходимо в целях предупреждения угрозы жизни и здоровью субъекта, а также в случаях, установленных законодательством Российской Федерации.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4.11. В случае если лицо, обратившееся с запросом, не уполномочено действующим законодательством Российской Федерации на получение персональных данных субъекта либо отсутствует согласие субъекта на предоставление его персональных данных, руководство ООО «Рускан-АС» обязано отказать в предоставлении персональных данных. Лицу, обратившемуся с запросом, выдаётся письменное уведомление об отказе в предоставлении персональных данных с указанием причины отказа.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4.12. При передаче персональных данных субъекта третьим лицам необходимо предупреждать их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режим конфиденциальности. Исключение составляет обмен персональными данными в порядке, установленном действующим законодательством.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4.13. Копировать и делать выписки персональных данных субъекта разрешается исключительно в служебных целях с письменного разрешения ответственного за обработку персональных данных, либо руководителя структурного подразделения, осуществляющего обработку и хранение данных ООО «Рускан-АС». Данное разрешение фиксируется в форме визы на докладной записке, отражающей запрос на получение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5. Согласие на обработку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5.1.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5.2. Согласие субъекта не требуется в следующих случаях: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необходимая для достижения целей, предусмотренных законом или международным договором Российской Федерации, для осуществления функций и полномочий, выполнения обязанностей, возложенных законодательством на оператора, в том числе в целях осуществления правосудия или исполнения судебного решения;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необходимая для достижения общественно значимых целей;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необходимая для исполнения договора, одной из сторон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необходимая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необходимая для осуществления прав и законных интересов оператора или третьих лиц, при условии, что при этом не нарушаются права и свободы субъектов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необходимая для профессиональной деятельности журналиста и (или) законной деятельности средства массовой информации либо в целях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 осуществляется для статистических или иных исследовательских целей, за исключением целей, указанных в статье 15 настоящего Федерального закона, при условии обязательного обезличивания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доступ неограниченного круга лиц к которым предоставлен субъектом персональных данных, либо по просьбе субъекта персональных данных (сделанных субъектом персональных данных общедоступными);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подлежащих опубликованию или обязательному раскрытию в соответствии с федеральными законами.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    Доступ к персональным данным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6.1.</w:t>
      </w:r>
      <w:r w:rsidR="005E47E9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Операторы и иные лица, получившие доступ к персональным данным, если иное не предусмотрено федеральным законом, обязаны не раскрывать третьим лицам и не распространять персональные данные без согласия субъекта персональных данных или наличия иного законного основания.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  Доступ к персональным данным работников ООО «Рускан-АС» и их законных представителей, и иных субъектов персональных данных имеют директор ООО «Рускан-АС» и должностные лица, осуществляющие обработку персональных данных согласно утвержденному списку.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6.3.  Доступ сотрудников других структурных подразделений ООО «Рускан-АС» к персональным данным работников и их законных представителей, и иных субъектов персональных данных осуществляется на основании приказа или письменного разрешения директора ООО «Рускан-АС». Данное разрешение оформляется визой на докладной записке, отражающей запрос на получение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6.4. Доступ представителей сторонних организаций к персональным данным субъекта осуществляется с письменного согласия субъекта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6.5. Ознакомление с персональными данными субъекта сотрудниками правоохранительных органов осуществляется беспрепятственно, в пределах их полномочий при предъявлении ими соответствующих документов с разрешения руководителя ООО «Рускан-АС», которое оформляется в виде визы на письме-запросе о получении персональных данных или приказа директора о передаче персональных данных сотрудникам правоохранительных органов.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Источники получения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7.1. Получение сведений о персональных данных осуществляется на основании документов и информации, представленных лично работниками Оператора в процессе трудовых отношений, а также лицами, заключающими договоры или иные сделки с Оператором, либо другим способом.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8. Основные принципы обработки, </w:t>
      </w: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и хранения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8.1 Оператор в своей деятельности обеспечивает соблюдение принципов обработки персональных данных, указанных в </w:t>
      </w:r>
      <w:hyperlink r:id="rId10" w:history="1">
        <w:r w:rsidRPr="009E29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 5</w:t>
        </w:r>
      </w:hyperlink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закона от 27.07.2006 № 152-ФЗ «О персональных данных».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8.2 Оператор осуществляет обработку специальных категорий персональных данных, касающихся состояния здоровья.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8.3 Оператор не осуществляет трансграничную передачу персональных данных (передача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8.4 Оператором используются общедоступные источники персональных данных (справочник, официальный информационный сайт). Персональные данные, сообщаемые субъектом (фамилия, имя, отчество, абонентский номер, сведения о замещаемой должности) включаются в такие источники только с письменного согласия субъекта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Меры по обеспечению безопасности персональных данных при их обработке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9.1 Оператор при обработке персональных данных принимает все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9.2 Обеспече</w:t>
      </w: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безопасности персональных данных достигается, в частности: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назначением ответственного за организацию обработки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осуществлением внутреннего контроля соответствия обработки персональных данных Федеральному </w:t>
      </w:r>
      <w:hyperlink r:id="rId11" w:history="1">
        <w:r w:rsidRPr="009E29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закону</w:t>
        </w:r>
      </w:hyperlink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27.07.2006 № 152-ФЗ «О персональных данных» и </w:t>
      </w: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принятым в соответствии с ним нормативным правовым актам, требованиям к защите персональных данных, локальным актам;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защите персональных данных, локальными актами в отношении обработки персональных данных, и (или) обучением указанных работников;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учетом машинных носителей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обнаружением фактов несанкционированного доступа к персональным данным и принятием мер;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восстановлением персональных данных, модифицированных или уничтоженных вследствие несанкционированного доступа к ним;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контролем за принимаемыми мерами по обеспечению безопасности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9.3. Должностные лица ООО «Рускан-АС» обязаны принимать или обеспечивать принятие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с ними (далее – меры по обеспечению безопасности персональных данных). Указанные меры принимаются с учетом возможного вреда субъекту персональных данных, объема и характера обрабатываемых персональных данных, условий обработки персональных данных, актуальности угроз безопасности персональных данных, а также возможностей технической реализации этих мер.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9.4. Целями защиты информации являются: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предотвращение утечки, хищения, утраты, искажения, подделки информации,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предотвращение угроз безопасности личности, общества, государства,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предотвращение несанкционированных действий по уничтожению,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модификации, искажению, копированию, блокированию информации,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предотвращение других форм незаконного вмешательства в информационные ресурсы и информационные системы,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защиты конституционных прав граждан на сохранение личной тайны и конфиденциальности персональных данных, имеющихся в информационных системах,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сохранение конфиденциальности документированной информации в соответствии с законодательством.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9.5. Меры по обеспечению безопасности персональных данных включают в себя, в частности: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 определение угроз безопасности персональных данных при их обработке в информационных системах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2) применение методов (способов) защиты информации и прошедших в установленном порядке процедуру оценки соответствия средств защиты информации;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 учет машинных носителей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5) обнаружение фактов несанкционированного доступа к персональным данным и принятие мер;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6) восстановление персональных данных, модифицированных или уничтоженных вследствие несанкционированного доступа к ним;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</w:t>
      </w:r>
      <w:r w:rsidR="005E47E9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8)</w:t>
      </w:r>
      <w:r w:rsidR="005E47E9"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принимаемых мер по обеспечению безопасности персональных данных и уровня защищенности информационных систем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Права субъектов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10.1 Субъект персональных данных имеет право на получение сведений об обработке его персональных данных Оператором.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10.2 Субъект персональных данных вправе требовать от Оператора уточнения, обрабатываемых Оператором персональных данных субъекта персональных данных, их блокирования или уничтожения в случае, если персональные данные являются неполными, устаревшими, неточными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10.3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доступ субъекта персональных данных к его персональным данным нарушает права и законные интересы третьих лиц;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10.4 Для реализации своих прав и защиты законных интересов субъект персональных данных имеет право обратиться к Оператору. Оператор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10.5 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10.6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 Сроки обработки (хранения)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11.1. Течение срока обработки персональных данных начинается с момента их получения Оператором.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11.2. 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11.3. Персональные данные работников Оператора, в том числе родственников работника, используются в течение трудовой деятельности в соответствии с трудовым договором, а также на протяжении установленного законодательством срока хранения личного дела в архиве (75 лет, либо иной установленный соответствующими нормативным актами срок).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11.4. Персональные данные граждан, обратившихся к Оператору в установленном порядке, хранятся в делах структурных подразделений Оператора в течение срока, определённого законодательством и номенклатурой дел Оператора (75 лет, либо иной срок, указанный в согласии субъекта об обработке персональных данных).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 Уточнение, блокирование и уничтожение персональных данных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12.1. Целью уточнения персональных данных, в том числе обновления и изменения, является обеспечение достоверности, полноты и актуальности персональных данных, обрабатываемых Оператором.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12.2. Уточнение персональных данных осуществляется Оператором по собственной инициативе, по требованию субъекта персональных данных или его представителя, по требованию уполномоченного органа по защите прав субъектов персональных данных в случаях, когда установлено, что персональные данные являются неполными, устаревшими, недостоверными.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12.3. Целью блокирования персональных данных является временное прекращение обработки персональных данных до момента устранения обстоятельств, послуживших основанием для блокирования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12.4. Блокирование персональных данных осуществляется Оператором по требованию субъекта персональных данных или его представителя, а также по требованию уполномоченного органа по защите прав субъектов персональных данных в случае выявления недостоверных персональных данных или неправомерных действий с ними.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12.5. Уничтожение персональных данных осуществляется Оператором: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 достижении цели обработки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случае утраты необходимости в достижении целей обработки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случае отзыва субъектом персональных данных согласия на обработку своих персональных данных;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 требованию субъекта персональных данных или уполномоченного органа по защите прав субъектов персональных данных в случае выявления фактов совершения администрацией района неправомерных действий с персональными данными, когда устранить соответствующие нарушения не представляется возможным.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12.6. При уничтожении материальных носителей персональных данных составляется акт об уничтожении носителей, содержащих персональные данные.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 Заключительные положения.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13.1 Настоящая Политика является внутренним документом Оператора, общедоступной и может быть размещен на официальном сайте Оператора.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13.2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</w:t>
      </w:r>
      <w:bookmarkStart w:id="0" w:name="_GoBack"/>
      <w:bookmarkEnd w:id="0"/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13.3 Контроль исполнения требований настоящей Политики осуществляется ответственным за обеспечение безопасности персональных данных.</w:t>
      </w:r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13.4 Ответственность должностных лиц Оператора,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Оператора.</w:t>
      </w:r>
    </w:p>
    <w:p w:rsidR="00C46E72" w:rsidRPr="009E2966" w:rsidRDefault="002C5516" w:rsidP="009E2966">
      <w:pPr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aps/>
          <w:spacing w:val="12"/>
          <w:sz w:val="28"/>
          <w:szCs w:val="28"/>
          <w:lang w:eastAsia="ru-RU"/>
        </w:rPr>
      </w:pPr>
      <w:hyperlink r:id="rId12" w:history="1">
        <w:r w:rsidR="00C46E72" w:rsidRPr="009E2966">
          <w:rPr>
            <w:rFonts w:ascii="Times New Roman" w:eastAsia="Times New Roman" w:hAnsi="Times New Roman" w:cs="Times New Roman"/>
            <w:b/>
            <w:bCs/>
            <w:caps/>
            <w:color w:val="FFFFFF"/>
            <w:spacing w:val="12"/>
            <w:sz w:val="28"/>
            <w:szCs w:val="28"/>
            <w:u w:val="single"/>
            <w:lang w:eastAsia="ru-RU"/>
          </w:rPr>
          <w:t>О КОМПАНИИ</w:t>
        </w:r>
      </w:hyperlink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E72" w:rsidRPr="009E2966" w:rsidRDefault="002C5516" w:rsidP="009E2966">
      <w:pPr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aps/>
          <w:spacing w:val="12"/>
          <w:sz w:val="28"/>
          <w:szCs w:val="28"/>
          <w:lang w:eastAsia="ru-RU"/>
        </w:rPr>
      </w:pPr>
      <w:hyperlink r:id="rId13" w:history="1">
        <w:r w:rsidR="00C46E72" w:rsidRPr="009E2966">
          <w:rPr>
            <w:rFonts w:ascii="Times New Roman" w:eastAsia="Times New Roman" w:hAnsi="Times New Roman" w:cs="Times New Roman"/>
            <w:b/>
            <w:bCs/>
            <w:caps/>
            <w:color w:val="FFFFFF"/>
            <w:spacing w:val="12"/>
            <w:sz w:val="28"/>
            <w:szCs w:val="28"/>
            <w:u w:val="single"/>
            <w:lang w:eastAsia="ru-RU"/>
          </w:rPr>
          <w:t>МАГАЗИНЫ</w:t>
        </w:r>
      </w:hyperlink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E72" w:rsidRPr="009E2966" w:rsidRDefault="002C5516" w:rsidP="009E2966">
      <w:pPr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aps/>
          <w:spacing w:val="12"/>
          <w:sz w:val="28"/>
          <w:szCs w:val="28"/>
          <w:lang w:eastAsia="ru-RU"/>
        </w:rPr>
      </w:pPr>
      <w:hyperlink r:id="rId14" w:history="1">
        <w:r w:rsidR="00C46E72" w:rsidRPr="009E2966">
          <w:rPr>
            <w:rFonts w:ascii="Times New Roman" w:eastAsia="Times New Roman" w:hAnsi="Times New Roman" w:cs="Times New Roman"/>
            <w:b/>
            <w:bCs/>
            <w:caps/>
            <w:color w:val="FFFFFF"/>
            <w:spacing w:val="12"/>
            <w:sz w:val="28"/>
            <w:szCs w:val="28"/>
            <w:u w:val="single"/>
            <w:lang w:eastAsia="ru-RU"/>
          </w:rPr>
          <w:t>КОНТАКТЫ</w:t>
        </w:r>
      </w:hyperlink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6E72" w:rsidRPr="009E2966" w:rsidRDefault="002C5516" w:rsidP="009E2966">
      <w:pPr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aps/>
          <w:spacing w:val="12"/>
          <w:sz w:val="28"/>
          <w:szCs w:val="28"/>
          <w:lang w:eastAsia="ru-RU"/>
        </w:rPr>
      </w:pPr>
      <w:hyperlink r:id="rId15" w:history="1">
        <w:r w:rsidR="00C46E72" w:rsidRPr="009E2966">
          <w:rPr>
            <w:rFonts w:ascii="Times New Roman" w:eastAsia="Times New Roman" w:hAnsi="Times New Roman" w:cs="Times New Roman"/>
            <w:b/>
            <w:bCs/>
            <w:caps/>
            <w:color w:val="FFFFFF"/>
            <w:spacing w:val="12"/>
            <w:sz w:val="28"/>
            <w:szCs w:val="28"/>
            <w:u w:val="single"/>
            <w:lang w:eastAsia="ru-RU"/>
          </w:rPr>
          <w:t>ВАКАНСИИ</w:t>
        </w:r>
      </w:hyperlink>
    </w:p>
    <w:p w:rsidR="00C46E72" w:rsidRPr="009E2966" w:rsidRDefault="00C46E72" w:rsidP="009E296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5459" w:rsidRPr="009E2966" w:rsidRDefault="002C5516" w:rsidP="009E2966">
      <w:pPr>
        <w:spacing w:before="120"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35459" w:rsidRPr="009E2966" w:rsidSect="00A0270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72"/>
    <w:rsid w:val="002C5516"/>
    <w:rsid w:val="005E47E9"/>
    <w:rsid w:val="007D22E5"/>
    <w:rsid w:val="00820C46"/>
    <w:rsid w:val="009E2966"/>
    <w:rsid w:val="00A0270D"/>
    <w:rsid w:val="00B5348F"/>
    <w:rsid w:val="00C46E72"/>
    <w:rsid w:val="00C82A61"/>
    <w:rsid w:val="00E6329B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070"/>
  <w15:chartTrackingRefBased/>
  <w15:docId w15:val="{3A892179-0072-4B58-B5D9-1E20780B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megion.ru/org/municipal/mku_mfc/laws/index.php?ELEMENT_ID=293745" TargetMode="External"/><Relationship Id="rId13" Type="http://schemas.openxmlformats.org/officeDocument/2006/relationships/hyperlink" Target="https://kanistraoil.ru/company/stor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B2FBE9B69249BADB41ECED689631560A452F6095D3191D2600A74E6EH6e2O" TargetMode="External"/><Relationship Id="rId12" Type="http://schemas.openxmlformats.org/officeDocument/2006/relationships/hyperlink" Target="https://kanistraoil.ru/compan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B2FBE9B69249BADB41ECED689631560A452D6496D1191D2600A74E6EH6e2O" TargetMode="External"/><Relationship Id="rId11" Type="http://schemas.openxmlformats.org/officeDocument/2006/relationships/hyperlink" Target="consultantplus://offline/ref=BCB2FBE9B69249BADB41ECED689631560A45296695DD191D2600A74E6EH6e2O" TargetMode="External"/><Relationship Id="rId5" Type="http://schemas.openxmlformats.org/officeDocument/2006/relationships/hyperlink" Target="consultantplus://offline/ref=BCB2FBE9B69249BADB41ECED689631560A452B6192D6191D2600A74E6EH6e2O" TargetMode="External"/><Relationship Id="rId15" Type="http://schemas.openxmlformats.org/officeDocument/2006/relationships/hyperlink" Target="https://kanistraoil.ru/company/vacancy/" TargetMode="External"/><Relationship Id="rId10" Type="http://schemas.openxmlformats.org/officeDocument/2006/relationships/hyperlink" Target="consultantplus://offline/ref=BCB2FBE9B69249BADB41ECED689631560A45296695DD191D2600A74E6E625FD842EF2001C6514ECCHAeBO" TargetMode="External"/><Relationship Id="rId4" Type="http://schemas.openxmlformats.org/officeDocument/2006/relationships/hyperlink" Target="consultantplus://offline/ref=BCB2FBE9B69249BADB41ECED6896315609492A659A824E1F7755A9H4eBO" TargetMode="External"/><Relationship Id="rId9" Type="http://schemas.openxmlformats.org/officeDocument/2006/relationships/hyperlink" Target="https://kanistraoil.ru/" TargetMode="External"/><Relationship Id="rId14" Type="http://schemas.openxmlformats.org/officeDocument/2006/relationships/hyperlink" Target="https://kanistraoil.ru/company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6851</Words>
  <Characters>39055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Пользователь5</dc:creator>
  <cp:keywords/>
  <dc:description/>
  <cp:lastModifiedBy>Пользователь5</cp:lastModifiedBy>
  <cp:revision>3</cp:revision>
  <dcterms:created xsi:type="dcterms:W3CDTF">2025-11-25T11:51:00Z</dcterms:created>
  <dcterms:modified xsi:type="dcterms:W3CDTF">2025-12-29T12:25:00Z</dcterms:modified>
</cp:coreProperties>
</file>